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4" w:rsidRPr="00DB3F94" w:rsidRDefault="0045412C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Aosta, 26</w:t>
      </w:r>
      <w:r w:rsidR="001645BC">
        <w:rPr>
          <w:rFonts w:ascii="Arial" w:eastAsia="Times New Roman" w:hAnsi="Arial"/>
          <w:sz w:val="20"/>
        </w:rPr>
        <w:t>.04.2017</w:t>
      </w:r>
    </w:p>
    <w:p w:rsidR="00DB3F94" w:rsidRP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3528B4" w:rsidRDefault="00C02EA2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b/>
          <w:sz w:val="20"/>
        </w:rPr>
      </w:pPr>
      <w:r w:rsidRPr="003528B4">
        <w:rPr>
          <w:rFonts w:ascii="Arial" w:eastAsia="Times New Roman" w:hAnsi="Arial"/>
          <w:b/>
          <w:sz w:val="20"/>
        </w:rPr>
        <w:t>SETTORE STRADA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C02EA2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Comunicato Nr. 001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Pr="00DB3F94" w:rsidRDefault="003528B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 xml:space="preserve">Oggetto: </w:t>
      </w:r>
      <w:r w:rsidR="00C02EA2">
        <w:rPr>
          <w:rFonts w:ascii="Arial" w:eastAsia="Times New Roman" w:hAnsi="Arial"/>
          <w:sz w:val="20"/>
        </w:rPr>
        <w:t xml:space="preserve">convocazione rappresentativa GARA ID 129301 </w:t>
      </w:r>
      <w:proofErr w:type="spellStart"/>
      <w:r w:rsidR="00C02EA2">
        <w:rPr>
          <w:rFonts w:ascii="Arial" w:eastAsia="Times New Roman" w:hAnsi="Arial"/>
          <w:sz w:val="20"/>
        </w:rPr>
        <w:t>Cronosbirro</w:t>
      </w:r>
      <w:proofErr w:type="spellEnd"/>
      <w:r w:rsidR="00137D23">
        <w:rPr>
          <w:rFonts w:ascii="Arial" w:eastAsia="Times New Roman" w:hAnsi="Arial"/>
          <w:sz w:val="20"/>
        </w:rPr>
        <w:t xml:space="preserve"> – </w:t>
      </w:r>
      <w:proofErr w:type="spellStart"/>
      <w:r w:rsidR="00137D23">
        <w:rPr>
          <w:rFonts w:ascii="Arial" w:eastAsia="Times New Roman" w:hAnsi="Arial"/>
          <w:sz w:val="20"/>
        </w:rPr>
        <w:t>Memorial</w:t>
      </w:r>
      <w:proofErr w:type="spellEnd"/>
      <w:r w:rsidR="00137D23">
        <w:rPr>
          <w:rFonts w:ascii="Arial" w:eastAsia="Times New Roman" w:hAnsi="Arial"/>
          <w:sz w:val="20"/>
        </w:rPr>
        <w:t xml:space="preserve"> Danilo Ferrari</w:t>
      </w:r>
      <w:bookmarkStart w:id="0" w:name="_GoBack"/>
      <w:bookmarkEnd w:id="0"/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All’evento indicato in oggetto</w:t>
      </w:r>
      <w:r w:rsidR="006D04D9">
        <w:rPr>
          <w:rFonts w:ascii="Arial" w:eastAsia="Times New Roman" w:hAnsi="Arial"/>
          <w:sz w:val="20"/>
        </w:rPr>
        <w:t>, che si terrà a Mongrando (BI) dalle ore 14.00 del giorno 06.05.2017,</w:t>
      </w:r>
      <w:r>
        <w:rPr>
          <w:rFonts w:ascii="Arial" w:eastAsia="Times New Roman" w:hAnsi="Arial"/>
          <w:sz w:val="20"/>
        </w:rPr>
        <w:t xml:space="preserve"> sono convocati dal Tecnico regionale Philip Balestrini i sotto elencati atleti: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C02EA2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  <w:sectPr w:rsidR="00C02EA2" w:rsidSect="001645BC">
          <w:headerReference w:type="default" r:id="rId9"/>
          <w:pgSz w:w="11906" w:h="16838"/>
          <w:pgMar w:top="2552" w:right="1134" w:bottom="1701" w:left="1134" w:header="1134" w:footer="340" w:gutter="0"/>
          <w:cols w:space="708"/>
          <w:docGrid w:linePitch="326"/>
        </w:sectPr>
      </w:pPr>
    </w:p>
    <w:p w:rsidR="00C02EA2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lastRenderedPageBreak/>
        <w:t>Balestrini Matteo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Donzel</w:t>
      </w:r>
      <w:proofErr w:type="spellEnd"/>
      <w:r>
        <w:rPr>
          <w:rFonts w:ascii="Arial" w:eastAsia="Times New Roman" w:hAnsi="Arial"/>
          <w:sz w:val="20"/>
        </w:rPr>
        <w:t xml:space="preserve"> Denis</w:t>
      </w:r>
    </w:p>
    <w:p w:rsidR="003528B4" w:rsidRDefault="006D04D9" w:rsidP="0045412C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Neyroz</w:t>
      </w:r>
      <w:proofErr w:type="spellEnd"/>
      <w:r>
        <w:rPr>
          <w:rFonts w:ascii="Arial" w:eastAsia="Times New Roman" w:hAnsi="Arial"/>
          <w:sz w:val="20"/>
        </w:rPr>
        <w:t xml:space="preserve"> Federico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Verraz</w:t>
      </w:r>
      <w:proofErr w:type="spellEnd"/>
      <w:r>
        <w:rPr>
          <w:rFonts w:ascii="Arial" w:eastAsia="Times New Roman" w:hAnsi="Arial"/>
          <w:sz w:val="20"/>
        </w:rPr>
        <w:t xml:space="preserve"> Yannick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3528B4" w:rsidP="0045412C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lastRenderedPageBreak/>
        <w:t>Balbo Lucrezia</w:t>
      </w:r>
    </w:p>
    <w:p w:rsidR="006D04D9" w:rsidRDefault="003528B4" w:rsidP="0045412C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Pesse</w:t>
      </w:r>
      <w:proofErr w:type="spellEnd"/>
      <w:r>
        <w:rPr>
          <w:rFonts w:ascii="Arial" w:eastAsia="Times New Roman" w:hAnsi="Arial"/>
          <w:sz w:val="20"/>
        </w:rPr>
        <w:t xml:space="preserve"> Nicole</w:t>
      </w:r>
    </w:p>
    <w:p w:rsidR="003528B4" w:rsidRDefault="003528B4" w:rsidP="0045412C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Truc</w:t>
      </w:r>
      <w:proofErr w:type="spellEnd"/>
      <w:r>
        <w:rPr>
          <w:rFonts w:ascii="Arial" w:eastAsia="Times New Roman" w:hAnsi="Arial"/>
          <w:sz w:val="20"/>
        </w:rPr>
        <w:t xml:space="preserve"> Sylvie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  <w:sectPr w:rsidR="003528B4" w:rsidSect="00C02EA2">
          <w:type w:val="continuous"/>
          <w:pgSz w:w="11906" w:h="16838"/>
          <w:pgMar w:top="2552" w:right="1134" w:bottom="1701" w:left="1134" w:header="1134" w:footer="340" w:gutter="0"/>
          <w:cols w:num="2" w:space="708"/>
          <w:docGrid w:linePitch="326"/>
        </w:sectPr>
      </w:pPr>
    </w:p>
    <w:p w:rsidR="00C02EA2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La trasferta sarà diretta dal Tecnico regionale che si avvarrà della collaborazione dei tecnici: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45412C" w:rsidRDefault="0045412C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Garbolino</w:t>
      </w:r>
      <w:proofErr w:type="spellEnd"/>
      <w:r>
        <w:rPr>
          <w:rFonts w:ascii="Arial" w:eastAsia="Times New Roman" w:hAnsi="Arial"/>
          <w:sz w:val="20"/>
        </w:rPr>
        <w:t xml:space="preserve"> Evi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Pesse</w:t>
      </w:r>
      <w:proofErr w:type="spellEnd"/>
      <w:r>
        <w:rPr>
          <w:rFonts w:ascii="Arial" w:eastAsia="Times New Roman" w:hAnsi="Arial"/>
          <w:sz w:val="20"/>
        </w:rPr>
        <w:t xml:space="preserve"> Paolo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Ritrovo </w:t>
      </w:r>
      <w:r w:rsidR="003528B4">
        <w:rPr>
          <w:rFonts w:ascii="Arial" w:eastAsia="Times New Roman" w:hAnsi="Arial"/>
          <w:sz w:val="20"/>
        </w:rPr>
        <w:t>a Mongrando alle ore 12.00.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Tutti gli atleti convocati con la Rappresentativa regionale devono essere provvisti di: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tessera federale 2017;</w:t>
      </w: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abbigliamento rappresentativa;</w:t>
      </w: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bicicletta in perfetto ordine con rapporto massimo 52 x 16 e camera d’aria di ricambio.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DA040C" w:rsidRPr="00DB3F94" w:rsidRDefault="00DA040C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left" w:pos="6407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28" w:right="-142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center" w:pos="5954"/>
        </w:tabs>
        <w:overflowPunct w:val="0"/>
        <w:autoSpaceDE w:val="0"/>
        <w:autoSpaceDN w:val="0"/>
        <w:adjustRightInd w:val="0"/>
        <w:ind w:left="28" w:right="-142" w:firstLine="1106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ab/>
      </w:r>
      <w:r w:rsidR="003528B4">
        <w:rPr>
          <w:rFonts w:ascii="Arial" w:eastAsia="Times New Roman" w:hAnsi="Arial"/>
          <w:sz w:val="20"/>
        </w:rPr>
        <w:t xml:space="preserve">Il Tecnico regionale </w:t>
      </w:r>
    </w:p>
    <w:p w:rsidR="00DB3F94" w:rsidRPr="00DB3F94" w:rsidRDefault="00DB3F94" w:rsidP="003528B4">
      <w:pPr>
        <w:widowControl w:val="0"/>
        <w:tabs>
          <w:tab w:val="center" w:pos="5954"/>
        </w:tabs>
        <w:overflowPunct w:val="0"/>
        <w:autoSpaceDE w:val="0"/>
        <w:autoSpaceDN w:val="0"/>
        <w:adjustRightInd w:val="0"/>
        <w:ind w:left="28" w:right="-142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ab/>
        <w:t>(</w:t>
      </w:r>
      <w:r w:rsidR="003528B4">
        <w:rPr>
          <w:rFonts w:ascii="Arial" w:eastAsia="Times New Roman" w:hAnsi="Arial"/>
          <w:sz w:val="20"/>
        </w:rPr>
        <w:t>Philip Balestrini</w:t>
      </w:r>
      <w:r w:rsidRPr="00DB3F94">
        <w:rPr>
          <w:rFonts w:ascii="Arial" w:eastAsia="Times New Roman" w:hAnsi="Arial"/>
          <w:sz w:val="20"/>
        </w:rPr>
        <w:t>)</w:t>
      </w:r>
    </w:p>
    <w:p w:rsidR="00DB3F94" w:rsidRPr="00DB3F94" w:rsidRDefault="00DB3F94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DB3F94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567F8E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567F8E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4C1A45" w:rsidRPr="00DB3F94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All</w:t>
      </w:r>
      <w:proofErr w:type="spellEnd"/>
      <w:r>
        <w:rPr>
          <w:rFonts w:ascii="Arial" w:eastAsia="Times New Roman" w:hAnsi="Arial"/>
          <w:sz w:val="20"/>
        </w:rPr>
        <w:t>: 1</w:t>
      </w:r>
    </w:p>
    <w:sectPr w:rsidR="004C1A45" w:rsidRPr="00DB3F94" w:rsidSect="00C02EA2">
      <w:type w:val="continuous"/>
      <w:pgSz w:w="11906" w:h="16838"/>
      <w:pgMar w:top="2552" w:right="1134" w:bottom="1701" w:left="1134" w:header="113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9F" w:rsidRDefault="0086759F">
      <w:r>
        <w:separator/>
      </w:r>
    </w:p>
  </w:endnote>
  <w:endnote w:type="continuationSeparator" w:id="0">
    <w:p w:rsidR="0086759F" w:rsidRDefault="008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9F" w:rsidRDefault="0086759F">
      <w:r>
        <w:separator/>
      </w:r>
    </w:p>
  </w:footnote>
  <w:footnote w:type="continuationSeparator" w:id="0">
    <w:p w:rsidR="0086759F" w:rsidRDefault="0086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B4" w:rsidRDefault="003528B4" w:rsidP="001645BC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7"/>
    <w:multiLevelType w:val="hybridMultilevel"/>
    <w:tmpl w:val="8E608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4D1"/>
    <w:multiLevelType w:val="singleLevel"/>
    <w:tmpl w:val="31946CBA"/>
    <w:lvl w:ilvl="0">
      <w:start w:val="3"/>
      <w:numFmt w:val="decimal"/>
      <w:lvlText w:val="%1."/>
      <w:legacy w:legacy="1" w:legacySpace="120" w:legacyIndent="283"/>
      <w:lvlJc w:val="left"/>
      <w:pPr>
        <w:ind w:left="283" w:hanging="283"/>
      </w:pPr>
    </w:lvl>
  </w:abstractNum>
  <w:abstractNum w:abstractNumId="2">
    <w:nsid w:val="4F6637A7"/>
    <w:multiLevelType w:val="singleLevel"/>
    <w:tmpl w:val="8496D8B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2CF2E7A"/>
    <w:multiLevelType w:val="singleLevel"/>
    <w:tmpl w:val="5388EE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6"/>
    <w:rsid w:val="000742C6"/>
    <w:rsid w:val="000920B3"/>
    <w:rsid w:val="00092724"/>
    <w:rsid w:val="000A7212"/>
    <w:rsid w:val="00111ED9"/>
    <w:rsid w:val="00137D23"/>
    <w:rsid w:val="001645BC"/>
    <w:rsid w:val="00182E26"/>
    <w:rsid w:val="0018642E"/>
    <w:rsid w:val="001D0097"/>
    <w:rsid w:val="00237187"/>
    <w:rsid w:val="003528B4"/>
    <w:rsid w:val="003E5E82"/>
    <w:rsid w:val="0045412C"/>
    <w:rsid w:val="004C1A45"/>
    <w:rsid w:val="00567F8E"/>
    <w:rsid w:val="005F50EC"/>
    <w:rsid w:val="00650E3B"/>
    <w:rsid w:val="006D04D9"/>
    <w:rsid w:val="007A5EAB"/>
    <w:rsid w:val="007F3C7B"/>
    <w:rsid w:val="0086759F"/>
    <w:rsid w:val="00A038FD"/>
    <w:rsid w:val="00B100F6"/>
    <w:rsid w:val="00C02EA2"/>
    <w:rsid w:val="00C3187C"/>
    <w:rsid w:val="00C72C35"/>
    <w:rsid w:val="00D75569"/>
    <w:rsid w:val="00DA040C"/>
    <w:rsid w:val="00DB197A"/>
    <w:rsid w:val="00DB3F94"/>
    <w:rsid w:val="00E21533"/>
    <w:rsid w:val="00E56577"/>
    <w:rsid w:val="00EB02AC"/>
    <w:rsid w:val="00EB53F6"/>
    <w:rsid w:val="00E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42E"/>
    <w:rPr>
      <w:sz w:val="24"/>
    </w:rPr>
  </w:style>
  <w:style w:type="paragraph" w:styleId="Titolo1">
    <w:name w:val="heading 1"/>
    <w:basedOn w:val="Normale"/>
    <w:next w:val="Normale"/>
    <w:qFormat/>
    <w:rsid w:val="001864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64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64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B10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42E"/>
    <w:rPr>
      <w:sz w:val="24"/>
    </w:rPr>
  </w:style>
  <w:style w:type="paragraph" w:styleId="Titolo1">
    <w:name w:val="heading 1"/>
    <w:basedOn w:val="Normale"/>
    <w:next w:val="Normale"/>
    <w:qFormat/>
    <w:rsid w:val="001864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64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64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B10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7A37-A169-4094-82D5-E70FCC30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Marzini</dc:creator>
  <cp:lastModifiedBy>philipbalestrini</cp:lastModifiedBy>
  <cp:revision>6</cp:revision>
  <cp:lastPrinted>2016-05-12T07:28:00Z</cp:lastPrinted>
  <dcterms:created xsi:type="dcterms:W3CDTF">2017-04-22T20:33:00Z</dcterms:created>
  <dcterms:modified xsi:type="dcterms:W3CDTF">2017-04-25T17:50:00Z</dcterms:modified>
</cp:coreProperties>
</file>